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Terrassenüberdachung Holz: Vorbereitung und Entscheidungen</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Baugenehmigung Terrassenüberdachung Berlin: Was gilt aktuell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terrassendach.de/index.html" TargetMode="External"/><Relationship Id="rId10" Type="http://schemas.openxmlformats.org/officeDocument/2006/relationships/hyperlink" Target="https://dream.spreeterrassendach.de/paket-d2c32362cbd142e8850674d52a5148e8/baugenehmigung-terrassen-berdachung-berlin-was-gilt-aktuell-4346de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